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0E4" w14:textId="752B606F" w:rsidR="00242717" w:rsidRDefault="0024271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7FB9E88B" w14:textId="77777777" w:rsidR="00385257" w:rsidRDefault="0038525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1EDB3621" w14:textId="39B38EE4" w:rsidR="00385257" w:rsidRDefault="00385257" w:rsidP="00385257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  <w:r w:rsidRPr="00385257">
        <w:rPr>
          <w:rFonts w:ascii="Aptos" w:eastAsia="Aptos" w:hAnsi="Aptos" w:cs="Times New Roman"/>
          <w:noProof/>
          <w:color w:val="auto"/>
          <w:szCs w:val="22"/>
          <w:lang w:eastAsia="en-US"/>
        </w:rPr>
        <w:drawing>
          <wp:inline distT="0" distB="0" distL="0" distR="0" wp14:anchorId="3504D11C" wp14:editId="3DD0E27B">
            <wp:extent cx="992505" cy="1156217"/>
            <wp:effectExtent l="0" t="0" r="0" b="635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145" cy="115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390B" w14:textId="77777777" w:rsidR="00385257" w:rsidRDefault="0038525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6B85CEDC" w14:textId="77777777" w:rsidR="00385257" w:rsidRPr="00064578" w:rsidRDefault="00385257" w:rsidP="00064578">
      <w:pPr>
        <w:spacing w:after="0"/>
        <w:ind w:left="7913" w:right="-1374"/>
        <w:jc w:val="both"/>
        <w:rPr>
          <w:rFonts w:ascii="Arial" w:hAnsi="Arial" w:cs="Arial"/>
          <w:szCs w:val="22"/>
        </w:rPr>
      </w:pPr>
    </w:p>
    <w:tbl>
      <w:tblPr>
        <w:tblStyle w:val="TableGrid"/>
        <w:tblW w:w="9838" w:type="dxa"/>
        <w:tblInd w:w="-113" w:type="dxa"/>
        <w:tblCellMar>
          <w:left w:w="113" w:type="dxa"/>
          <w:right w:w="33" w:type="dxa"/>
        </w:tblCellMar>
        <w:tblLook w:val="04A0" w:firstRow="1" w:lastRow="0" w:firstColumn="1" w:lastColumn="0" w:noHBand="0" w:noVBand="1"/>
      </w:tblPr>
      <w:tblGrid>
        <w:gridCol w:w="9838"/>
      </w:tblGrid>
      <w:tr w:rsidR="00242717" w:rsidRPr="00064578" w14:paraId="13E43737" w14:textId="77777777">
        <w:trPr>
          <w:trHeight w:val="1066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1083" w14:textId="77777777" w:rsidR="003F2A2D" w:rsidRPr="00403193" w:rsidRDefault="003F2A2D" w:rsidP="003F2A2D">
            <w:pPr>
              <w:spacing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Pr="00403193">
              <w:rPr>
                <w:rFonts w:ascii="Arial" w:hAnsi="Arial" w:cs="Arial"/>
                <w:bCs/>
                <w:iCs/>
                <w:sz w:val="20"/>
                <w:szCs w:val="20"/>
              </w:rPr>
              <w:t>Learning Support Trainer</w:t>
            </w:r>
          </w:p>
          <w:p w14:paraId="7016D97D" w14:textId="77777777" w:rsidR="0027782C" w:rsidRDefault="003F2A2D" w:rsidP="003F2A2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to: </w:t>
            </w:r>
            <w:r w:rsidR="0027782C" w:rsidRPr="0027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Learning Support Team Leader </w:t>
            </w:r>
          </w:p>
          <w:p w14:paraId="109088FE" w14:textId="1E925D6D" w:rsidR="00242717" w:rsidRPr="00064578" w:rsidRDefault="003F2A2D" w:rsidP="003F2A2D">
            <w:pPr>
              <w:rPr>
                <w:rFonts w:ascii="Arial" w:hAnsi="Arial" w:cs="Arial"/>
                <w:szCs w:val="22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Pr="0040319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The </w:t>
            </w:r>
            <w:r w:rsidR="0027782C">
              <w:rPr>
                <w:rFonts w:ascii="Arial" w:hAnsi="Arial" w:cs="Arial"/>
                <w:bCs/>
                <w:iCs/>
                <w:sz w:val="20"/>
                <w:szCs w:val="20"/>
              </w:rPr>
              <w:t>Joseph Wright Centre</w:t>
            </w:r>
          </w:p>
        </w:tc>
      </w:tr>
      <w:tr w:rsidR="00403193" w:rsidRPr="00064578" w14:paraId="7956FDE7" w14:textId="77777777">
        <w:trPr>
          <w:trHeight w:val="705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E6D8" w14:textId="0E8D2988" w:rsidR="00550D0E" w:rsidRPr="00550D0E" w:rsidRDefault="00550D0E" w:rsidP="00550D0E">
            <w:pPr>
              <w:spacing w:line="240" w:lineRule="auto"/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Hours: </w:t>
            </w:r>
            <w:r w:rsidRPr="00550D0E"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  <w:t>37 hours per week</w:t>
            </w:r>
            <w:r w:rsidR="00CF3A60"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  <w:t>, 52 weeks a year</w:t>
            </w:r>
          </w:p>
          <w:p w14:paraId="183FAE7C" w14:textId="77777777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Contract type: </w:t>
            </w:r>
            <w:r w:rsidRPr="00550D0E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Support</w:t>
            </w:r>
          </w:p>
          <w:p w14:paraId="5E157F7F" w14:textId="77777777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Holidays: </w:t>
            </w:r>
            <w:r w:rsidRPr="00550D0E">
              <w:rPr>
                <w:rFonts w:ascii="Arial" w:eastAsia="Aptos" w:hAnsi="Arial" w:cs="Arial"/>
                <w:bCs/>
                <w:iCs/>
                <w:color w:val="auto"/>
                <w:sz w:val="20"/>
                <w:szCs w:val="20"/>
                <w:lang w:eastAsia="en-US"/>
              </w:rPr>
              <w:t>20 days per year subject to service increases (5 days increase after 5 years); plus 6 College closure days per year where applicable and 8 statutory days</w:t>
            </w:r>
          </w:p>
          <w:p w14:paraId="79C90AAB" w14:textId="30ACF133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Salary: </w:t>
            </w:r>
            <w:r w:rsidR="00EF3E7F" w:rsidRPr="00EF3E7F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£27,765 per annum</w:t>
            </w:r>
          </w:p>
          <w:p w14:paraId="03AC0561" w14:textId="2461E99E" w:rsidR="00403193" w:rsidRPr="00403193" w:rsidRDefault="00403193" w:rsidP="00403193">
            <w:pPr>
              <w:rPr>
                <w:rFonts w:ascii="Arial" w:hAnsi="Arial" w:cs="Arial"/>
                <w:szCs w:val="22"/>
              </w:rPr>
            </w:pPr>
          </w:p>
        </w:tc>
      </w:tr>
      <w:tr w:rsidR="00041F1C" w:rsidRPr="00064578" w14:paraId="2DBBD44F" w14:textId="77777777">
        <w:trPr>
          <w:trHeight w:val="705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1AED" w14:textId="046CFB72" w:rsidR="00041F1C" w:rsidRPr="00041F1C" w:rsidRDefault="00041F1C" w:rsidP="00041F1C">
            <w:pPr>
              <w:spacing w:line="240" w:lineRule="auto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041F1C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Job Purpose </w:t>
            </w:r>
          </w:p>
          <w:p w14:paraId="241AA86B" w14:textId="2AA1F15B" w:rsidR="00041F1C" w:rsidRPr="00041F1C" w:rsidRDefault="00041F1C" w:rsidP="00041F1C">
            <w:pPr>
              <w:spacing w:line="240" w:lineRule="auto"/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041F1C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Support students with learning needs across DCG outside the classroom, supervising Learning Support Base Rooms. Deliver one-on-one and small group coaching sessions. Train as a Safeguarding Officer to support students' social, emotional, and mental health, and act as a Mental Health First Aider.</w:t>
            </w:r>
          </w:p>
        </w:tc>
      </w:tr>
      <w:tr w:rsidR="00403193" w:rsidRPr="00FC72E3" w14:paraId="4C2148C3" w14:textId="77777777">
        <w:trPr>
          <w:trHeight w:val="7282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4526" w14:textId="77777777" w:rsidR="00403193" w:rsidRPr="00EF3E7F" w:rsidRDefault="00403193" w:rsidP="00EF3E7F">
            <w:p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/>
                <w:sz w:val="20"/>
                <w:szCs w:val="20"/>
              </w:rPr>
              <w:t xml:space="preserve">Key Responsibilities </w:t>
            </w:r>
          </w:p>
          <w:p w14:paraId="0A5B735D" w14:textId="6EC10767" w:rsidR="00403193" w:rsidRPr="00FC72E3" w:rsidRDefault="00403193" w:rsidP="00EF3E7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</w:p>
          <w:p w14:paraId="71655EDE" w14:textId="77777777" w:rsidR="00403193" w:rsidRPr="00EF3E7F" w:rsidRDefault="00403193" w:rsidP="00EF3E7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/>
                <w:sz w:val="20"/>
                <w:szCs w:val="20"/>
              </w:rPr>
              <w:t xml:space="preserve">Support for Students </w:t>
            </w:r>
          </w:p>
          <w:p w14:paraId="58F571AB" w14:textId="78597834" w:rsidR="00403193" w:rsidRPr="00FC72E3" w:rsidRDefault="00403193" w:rsidP="00EF3E7F">
            <w:pPr>
              <w:ind w:firstLine="6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B16933F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 </w:t>
            </w:r>
          </w:p>
          <w:p w14:paraId="0C1BC7D5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work in a non-teaching capacity, supporting students presenting with learning support requirements in any location across DCG. </w:t>
            </w:r>
          </w:p>
          <w:p w14:paraId="20CDF818" w14:textId="708079E9" w:rsidR="00403193" w:rsidRPr="00FC72E3" w:rsidRDefault="00A42DFB" w:rsidP="00EF3E7F">
            <w:pPr>
              <w:numPr>
                <w:ilvl w:val="0"/>
                <w:numId w:val="11"/>
              </w:numPr>
              <w:spacing w:line="283" w:lineRule="auto"/>
              <w:rPr>
                <w:rFonts w:ascii="Arial" w:hAnsi="Arial" w:cs="Arial"/>
                <w:sz w:val="20"/>
                <w:szCs w:val="20"/>
              </w:rPr>
            </w:pPr>
            <w:r w:rsidRPr="00A42DFB">
              <w:rPr>
                <w:rFonts w:ascii="Arial" w:eastAsia="Arial" w:hAnsi="Arial" w:cs="Arial"/>
                <w:sz w:val="20"/>
                <w:szCs w:val="20"/>
              </w:rPr>
              <w:t>To work under the direction of the Learning Support Team Leader to produce and implement the students’ individual support plans.</w:t>
            </w:r>
          </w:p>
          <w:p w14:paraId="18B36FA9" w14:textId="77777777" w:rsidR="00403193" w:rsidRPr="00FC72E3" w:rsidRDefault="00403193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develop, with subject Teachers strategies to support students in the classroom.  </w:t>
            </w:r>
          </w:p>
          <w:p w14:paraId="36CF700D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82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help achieve the support plans of students, by feedback, review and modification of support plans, and to work towards their independence and selfadvocacy skills. </w:t>
            </w:r>
          </w:p>
          <w:p w14:paraId="4F0A6B67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Deliver support to raise standards and to improve the quality of the student experience in line with changes to curriculum and government funding. </w:t>
            </w:r>
          </w:p>
          <w:p w14:paraId="5DC72F99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Participate in relevant staff training and updates to enhance our students’ experience and achievement. </w:t>
            </w:r>
          </w:p>
          <w:p w14:paraId="069E5322" w14:textId="18D115E8" w:rsidR="00FF700A" w:rsidRPr="00FC72E3" w:rsidRDefault="0040319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Ensure the success of the student journey through appropriate target setting and contributions to E-ILPs on ProMonitor </w:t>
            </w:r>
          </w:p>
          <w:p w14:paraId="0A1E6BFC" w14:textId="0ACAFB81" w:rsidR="00403193" w:rsidRPr="00FC72E3" w:rsidRDefault="00403193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>To ensure lea</w:t>
            </w:r>
            <w:r w:rsidR="00FC72E3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ning support needs:  </w:t>
            </w:r>
          </w:p>
        </w:tc>
      </w:tr>
    </w:tbl>
    <w:p w14:paraId="33F12CBE" w14:textId="77777777" w:rsidR="00242717" w:rsidRPr="00FC72E3" w:rsidRDefault="00242717" w:rsidP="00064578">
      <w:pPr>
        <w:spacing w:after="0"/>
        <w:ind w:left="-1142" w:right="9495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38" w:type="dxa"/>
        <w:tblInd w:w="-113" w:type="dxa"/>
        <w:tblCellMar>
          <w:left w:w="113" w:type="dxa"/>
          <w:right w:w="34" w:type="dxa"/>
        </w:tblCellMar>
        <w:tblLook w:val="04A0" w:firstRow="1" w:lastRow="0" w:firstColumn="1" w:lastColumn="0" w:noHBand="0" w:noVBand="1"/>
      </w:tblPr>
      <w:tblGrid>
        <w:gridCol w:w="9838"/>
      </w:tblGrid>
      <w:tr w:rsidR="00242717" w:rsidRPr="00FC72E3" w14:paraId="255C5776" w14:textId="77777777" w:rsidTr="00FC72E3">
        <w:trPr>
          <w:trHeight w:val="6789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4EF0" w14:textId="77777777" w:rsidR="00242717" w:rsidRPr="00FC72E3" w:rsidRDefault="00CC21AE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Encourage independence and self-help skills </w:t>
            </w:r>
          </w:p>
          <w:p w14:paraId="453725D4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Provide support out of class to develop supported students’ study and independent learning skills </w:t>
            </w:r>
          </w:p>
          <w:p w14:paraId="6FB30B48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74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Contribute to team meetings, parents’/carers’ meetings, multi-agency meetings, inductions and any other event as required.  </w:t>
            </w:r>
          </w:p>
          <w:p w14:paraId="49D4FAE7" w14:textId="77777777" w:rsidR="00FF700A" w:rsidRPr="00FC72E3" w:rsidRDefault="00FF700A" w:rsidP="00FF700A">
            <w:pPr>
              <w:spacing w:line="274" w:lineRule="auto"/>
              <w:ind w:left="721"/>
              <w:rPr>
                <w:rFonts w:ascii="Arial" w:hAnsi="Arial" w:cs="Arial"/>
                <w:sz w:val="20"/>
                <w:szCs w:val="20"/>
              </w:rPr>
            </w:pPr>
          </w:p>
          <w:p w14:paraId="42C4BE1F" w14:textId="77777777" w:rsidR="00242717" w:rsidRPr="00FC72E3" w:rsidRDefault="00CC21AE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Ensure individual promotion of employability skills and attributes for our students. </w:t>
            </w:r>
          </w:p>
          <w:p w14:paraId="10BE7392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89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Promote and reinforce students’ self-esteem, appropriate learning behaviour and levels of effort. </w:t>
            </w:r>
          </w:p>
          <w:p w14:paraId="75646660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Create and modify resources to support students with their learning and development. </w:t>
            </w:r>
          </w:p>
          <w:p w14:paraId="27B875E0" w14:textId="1B655589" w:rsidR="00242717" w:rsidRPr="00FC72E3" w:rsidRDefault="00242717" w:rsidP="00EF3E7F">
            <w:pPr>
              <w:ind w:firstLine="60"/>
              <w:rPr>
                <w:rFonts w:ascii="Arial" w:hAnsi="Arial" w:cs="Arial"/>
                <w:sz w:val="20"/>
                <w:szCs w:val="20"/>
              </w:rPr>
            </w:pPr>
          </w:p>
          <w:p w14:paraId="6A8ED5BC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85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work with individuals preparing resources and differentiated learning materials to support students’ individual needs. </w:t>
            </w:r>
          </w:p>
          <w:p w14:paraId="04AA7274" w14:textId="77777777" w:rsidR="00242717" w:rsidRPr="00FC72E3" w:rsidRDefault="00CC21AE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Assist students moving around the college campus </w:t>
            </w:r>
          </w:p>
          <w:p w14:paraId="19F587DC" w14:textId="77777777" w:rsidR="00242717" w:rsidRPr="00FC72E3" w:rsidRDefault="00CC21AE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Assist with personal care (if required)  </w:t>
            </w:r>
          </w:p>
          <w:p w14:paraId="7B69D3D7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82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You will be expected to attend and contribute towards planning, and review meetings, working along side teaching staff, outside agencies, parents/carers and feeder schools.  </w:t>
            </w:r>
          </w:p>
          <w:p w14:paraId="18D7A0BB" w14:textId="77777777" w:rsidR="00FC72E3" w:rsidRPr="00FC72E3" w:rsidRDefault="00CC21AE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support students to progress onto higher levels, apprenticeships other programmes and/or into the world of work </w:t>
            </w:r>
          </w:p>
          <w:p w14:paraId="21D28C48" w14:textId="4A40D1B3" w:rsidR="009166F7" w:rsidRPr="00FC72E3" w:rsidRDefault="00FC72E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</w:tc>
      </w:tr>
      <w:tr w:rsidR="00242717" w:rsidRPr="00064578" w14:paraId="546B3790" w14:textId="77777777" w:rsidTr="00FC72E3">
        <w:trPr>
          <w:trHeight w:val="270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BF1A" w14:textId="705D5ABE" w:rsidR="00242717" w:rsidRPr="00FC72E3" w:rsidRDefault="00FC72E3" w:rsidP="00FC72E3">
            <w:pPr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 xml:space="preserve">Person Specification </w:t>
            </w:r>
          </w:p>
        </w:tc>
      </w:tr>
      <w:tr w:rsidR="00FC72E3" w:rsidRPr="00064578" w14:paraId="634F22DA" w14:textId="77777777" w:rsidTr="00FC72E3">
        <w:trPr>
          <w:trHeight w:val="2259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B3D9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Competencies </w:t>
            </w:r>
          </w:p>
          <w:p w14:paraId="7B954F64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7FC990" w14:textId="23462C80" w:rsid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</w:t>
            </w:r>
          </w:p>
          <w:p w14:paraId="2165E163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645F60" w14:textId="3740D8C0" w:rsidR="00FC72E3" w:rsidRPr="00EF3E7F" w:rsidRDefault="00FC72E3" w:rsidP="00EF3E7F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Cs/>
                <w:sz w:val="20"/>
                <w:szCs w:val="20"/>
              </w:rPr>
              <w:t xml:space="preserve">Proven ability to analyse difficult situations, identify / recommend constructive solutions and implement them effectively </w:t>
            </w:r>
          </w:p>
          <w:p w14:paraId="2F328E5C" w14:textId="4DC802D5" w:rsidR="00FC72E3" w:rsidRPr="00EF3E7F" w:rsidRDefault="00FC72E3" w:rsidP="00EF3E7F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Cs/>
                <w:sz w:val="20"/>
                <w:szCs w:val="20"/>
              </w:rPr>
              <w:t xml:space="preserve">Ability to work to tight deadlines, planning and prioritising work to ensure deadlines are met  </w:t>
            </w:r>
          </w:p>
          <w:p w14:paraId="0E68BE09" w14:textId="0D21915B" w:rsidR="00FC72E3" w:rsidRPr="00EF3E7F" w:rsidRDefault="00FC72E3" w:rsidP="00EF3E7F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Cs/>
                <w:sz w:val="20"/>
                <w:szCs w:val="20"/>
              </w:rPr>
              <w:t xml:space="preserve">Evidence of achieving continuous improvement to drive results </w:t>
            </w:r>
          </w:p>
        </w:tc>
      </w:tr>
      <w:tr w:rsidR="00242717" w:rsidRPr="00064578" w14:paraId="6C471AB5" w14:textId="77777777">
        <w:trPr>
          <w:trHeight w:val="1907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778A" w14:textId="17DD0279" w:rsidR="00242717" w:rsidRPr="00FC72E3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Knowledge </w:t>
            </w:r>
            <w:r w:rsidR="00FC72E3"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and Experience </w:t>
            </w:r>
          </w:p>
          <w:p w14:paraId="0DD9B603" w14:textId="77777777" w:rsidR="00242717" w:rsidRDefault="00CC21AE" w:rsidP="000645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292E4CB" w14:textId="12EF4C9F" w:rsidR="00FC72E3" w:rsidRPr="00FC72E3" w:rsidRDefault="00FC72E3" w:rsidP="000645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4285280" w14:textId="2BED0490" w:rsidR="00242717" w:rsidRPr="00EF3E7F" w:rsidRDefault="00FC72E3" w:rsidP="00EF3E7F">
            <w:pPr>
              <w:pStyle w:val="ListParagraph"/>
              <w:numPr>
                <w:ilvl w:val="0"/>
                <w:numId w:val="14"/>
              </w:numPr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 w:rsidR="00CC21AE" w:rsidRPr="00EF3E7F">
              <w:rPr>
                <w:rFonts w:ascii="Arial" w:eastAsia="Arial" w:hAnsi="Arial" w:cs="Arial"/>
                <w:sz w:val="20"/>
                <w:szCs w:val="20"/>
              </w:rPr>
              <w:t xml:space="preserve">Frameworks, regulations and requirements of the sector and how these relate to the role </w:t>
            </w:r>
          </w:p>
          <w:p w14:paraId="49F1E84B" w14:textId="7586C8DD" w:rsidR="00242717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 w:rsidR="00CC21AE" w:rsidRPr="00EF3E7F">
              <w:rPr>
                <w:rFonts w:ascii="Arial" w:eastAsia="Arial" w:hAnsi="Arial" w:cs="Arial"/>
                <w:sz w:val="20"/>
                <w:szCs w:val="20"/>
              </w:rPr>
              <w:t>SEND code of practice</w:t>
            </w:r>
            <w:r w:rsidR="00CC21AE" w:rsidRPr="00EF3E7F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  <w:p w14:paraId="6EAFFE54" w14:textId="394D22B0" w:rsidR="00FC72E3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Experience and understanding of the issues related to Additional Learning Support</w:t>
            </w:r>
          </w:p>
          <w:p w14:paraId="60695F62" w14:textId="0B4C4BCD" w:rsidR="00242717" w:rsidRPr="00EF3E7F" w:rsidRDefault="00CC21AE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Recent relevant experience of supporting students or a willingness to learn  </w:t>
            </w:r>
          </w:p>
          <w:p w14:paraId="42DA15FE" w14:textId="512251B0" w:rsidR="00FC72E3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Experience of dealing with unwanted behaviours and supporting students with regulating</w:t>
            </w:r>
          </w:p>
          <w:p w14:paraId="4806B548" w14:textId="77777777" w:rsidR="00242717" w:rsidRPr="00EF3E7F" w:rsidRDefault="00CC21AE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Knowledge of SEND reforms and the development of Education, Health and Care </w:t>
            </w:r>
          </w:p>
          <w:p w14:paraId="75AA40B8" w14:textId="41CCE6F8" w:rsidR="00FC72E3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Experience of interpreting and using relevant data effectively to improve performance</w:t>
            </w:r>
          </w:p>
          <w:p w14:paraId="721428D6" w14:textId="75D76B30" w:rsidR="00FC72E3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Knowledge of Equality act 2010</w:t>
            </w:r>
          </w:p>
          <w:p w14:paraId="2CB631C3" w14:textId="77777777" w:rsidR="00533F47" w:rsidRPr="00FC72E3" w:rsidRDefault="00533F47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</w:p>
          <w:p w14:paraId="0B2C4AF1" w14:textId="77777777" w:rsidR="00FC72E3" w:rsidRDefault="00FC72E3" w:rsidP="00FC72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8C876" w14:textId="77777777" w:rsidR="00E34B87" w:rsidRDefault="00E34B87" w:rsidP="00FC72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B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  <w:p w14:paraId="457D2026" w14:textId="37605D70" w:rsidR="00E34B87" w:rsidRPr="00EF3E7F" w:rsidRDefault="00533F47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Experience working in FE</w:t>
            </w:r>
          </w:p>
        </w:tc>
      </w:tr>
      <w:tr w:rsidR="00242717" w:rsidRPr="00064578" w14:paraId="7D9DE99B" w14:textId="77777777">
        <w:trPr>
          <w:trHeight w:val="2612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11E3" w14:textId="77777777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Qualifications </w:t>
            </w:r>
          </w:p>
          <w:p w14:paraId="7271E1CA" w14:textId="77777777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5F008A8" w14:textId="52CD3FA8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>Essential</w:t>
            </w:r>
          </w:p>
          <w:p w14:paraId="3488DBB1" w14:textId="77777777" w:rsidR="00242717" w:rsidRPr="00EF3E7F" w:rsidRDefault="00CC21AE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Level 2 English </w:t>
            </w:r>
          </w:p>
          <w:p w14:paraId="0160D3CC" w14:textId="77777777" w:rsidR="00242717" w:rsidRPr="00EF3E7F" w:rsidRDefault="00CC21AE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>Level 2 Maths</w:t>
            </w:r>
            <w:r w:rsidRPr="00EF3E7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0F4EA0C" w14:textId="56A902CB" w:rsidR="00242717" w:rsidRPr="00EF3E7F" w:rsidRDefault="00CC21AE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Mental Health First Aider </w:t>
            </w:r>
            <w:r w:rsidR="00533F47" w:rsidRPr="00EF3E7F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EF3E7F">
              <w:rPr>
                <w:rFonts w:ascii="Arial" w:eastAsia="Arial" w:hAnsi="Arial" w:cs="Arial"/>
                <w:sz w:val="20"/>
                <w:szCs w:val="20"/>
              </w:rPr>
              <w:t>or willing to work towards</w:t>
            </w:r>
            <w:r w:rsidR="00533F47" w:rsidRPr="00EF3E7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EC3B8D5" w14:textId="7BF1B09B" w:rsidR="00242717" w:rsidRPr="00EF3E7F" w:rsidRDefault="00CC21AE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Safeguarding trained </w:t>
            </w:r>
            <w:r w:rsidR="00533F47" w:rsidRPr="00EF3E7F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EF3E7F">
              <w:rPr>
                <w:rFonts w:ascii="Arial" w:eastAsia="Arial" w:hAnsi="Arial" w:cs="Arial"/>
                <w:sz w:val="20"/>
                <w:szCs w:val="20"/>
              </w:rPr>
              <w:t>or willing to work towards</w:t>
            </w:r>
            <w:r w:rsidR="00533F47" w:rsidRPr="00EF3E7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31966E9F" w14:textId="77777777" w:rsidR="00533F47" w:rsidRPr="00533F47" w:rsidRDefault="00533F47" w:rsidP="00533F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EA1771" w14:textId="57FFDC81" w:rsidR="00533F47" w:rsidRPr="00533F47" w:rsidRDefault="00533F47" w:rsidP="0053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  <w:p w14:paraId="2596A17E" w14:textId="37B5F2C0" w:rsidR="00242717" w:rsidRPr="00EF3E7F" w:rsidRDefault="00533F47" w:rsidP="00EF3E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Level 2 in IT</w:t>
            </w:r>
          </w:p>
          <w:p w14:paraId="1EBE17A5" w14:textId="77777777" w:rsidR="00242717" w:rsidRPr="00064578" w:rsidRDefault="00CC21AE" w:rsidP="00064578">
            <w:pPr>
              <w:rPr>
                <w:rFonts w:ascii="Arial" w:hAnsi="Arial" w:cs="Arial"/>
                <w:szCs w:val="22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E17E941" w14:textId="77777777" w:rsidR="00242717" w:rsidRPr="00064578" w:rsidRDefault="00CC21AE" w:rsidP="00064578">
      <w:pPr>
        <w:spacing w:after="0"/>
        <w:rPr>
          <w:rFonts w:ascii="Arial" w:hAnsi="Arial" w:cs="Arial"/>
          <w:szCs w:val="22"/>
        </w:rPr>
      </w:pPr>
      <w:r w:rsidRPr="00064578">
        <w:rPr>
          <w:rFonts w:ascii="Arial" w:eastAsia="Arial" w:hAnsi="Arial" w:cs="Arial"/>
          <w:szCs w:val="22"/>
        </w:rPr>
        <w:t xml:space="preserve"> </w:t>
      </w:r>
    </w:p>
    <w:p w14:paraId="37992BE5" w14:textId="77777777" w:rsidR="00242717" w:rsidRPr="00064578" w:rsidRDefault="00CC21AE" w:rsidP="00064578">
      <w:pPr>
        <w:spacing w:after="0"/>
        <w:rPr>
          <w:rFonts w:ascii="Arial" w:hAnsi="Arial" w:cs="Arial"/>
          <w:szCs w:val="22"/>
        </w:rPr>
      </w:pPr>
      <w:r w:rsidRPr="00064578">
        <w:rPr>
          <w:rFonts w:ascii="Arial" w:eastAsia="Arial" w:hAnsi="Arial" w:cs="Arial"/>
          <w:b/>
          <w:szCs w:val="22"/>
        </w:rPr>
        <w:t xml:space="preserve"> </w:t>
      </w:r>
    </w:p>
    <w:sectPr w:rsidR="00242717" w:rsidRPr="00064578">
      <w:footerReference w:type="even" r:id="rId11"/>
      <w:footerReference w:type="default" r:id="rId12"/>
      <w:footerReference w:type="first" r:id="rId13"/>
      <w:pgSz w:w="11910" w:h="16845"/>
      <w:pgMar w:top="234" w:right="2415" w:bottom="1373" w:left="1142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10BE" w14:textId="77777777" w:rsidR="00CB6D50" w:rsidRDefault="00CB6D50">
      <w:pPr>
        <w:spacing w:after="0" w:line="240" w:lineRule="auto"/>
      </w:pPr>
      <w:r>
        <w:separator/>
      </w:r>
    </w:p>
  </w:endnote>
  <w:endnote w:type="continuationSeparator" w:id="0">
    <w:p w14:paraId="01DD5FB0" w14:textId="77777777" w:rsidR="00CB6D50" w:rsidRDefault="00CB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4DF5" w14:textId="77777777" w:rsidR="00242717" w:rsidRDefault="00CC21AE">
    <w:pPr>
      <w:spacing w:after="0"/>
    </w:pPr>
    <w:r>
      <w:rPr>
        <w:sz w:val="23"/>
      </w:rPr>
      <w:t xml:space="preserve">AD/August 2023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55CA" w14:textId="4998D5FA" w:rsidR="00242717" w:rsidRDefault="00533F47">
    <w:pPr>
      <w:spacing w:after="0"/>
    </w:pPr>
    <w:r>
      <w:rPr>
        <w:sz w:val="23"/>
      </w:rPr>
      <w:t xml:space="preserve">Learning Support Trainer – Job Description – </w:t>
    </w:r>
    <w:r w:rsidR="00EF3E7F">
      <w:rPr>
        <w:sz w:val="23"/>
      </w:rPr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544F" w14:textId="77777777" w:rsidR="00242717" w:rsidRDefault="00CC21AE">
    <w:pPr>
      <w:spacing w:after="0"/>
    </w:pPr>
    <w:r>
      <w:rPr>
        <w:sz w:val="23"/>
      </w:rPr>
      <w:t xml:space="preserve">AD/August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3B4C" w14:textId="77777777" w:rsidR="00CB6D50" w:rsidRDefault="00CB6D50">
      <w:pPr>
        <w:spacing w:after="0" w:line="240" w:lineRule="auto"/>
      </w:pPr>
      <w:r>
        <w:separator/>
      </w:r>
    </w:p>
  </w:footnote>
  <w:footnote w:type="continuationSeparator" w:id="0">
    <w:p w14:paraId="4276CCED" w14:textId="77777777" w:rsidR="00CB6D50" w:rsidRDefault="00CB6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13F"/>
    <w:multiLevelType w:val="hybridMultilevel"/>
    <w:tmpl w:val="DB04BBEE"/>
    <w:lvl w:ilvl="0" w:tplc="00FAB70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26BAA"/>
    <w:multiLevelType w:val="hybridMultilevel"/>
    <w:tmpl w:val="5D9E0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5874"/>
    <w:multiLevelType w:val="hybridMultilevel"/>
    <w:tmpl w:val="32B23894"/>
    <w:lvl w:ilvl="0" w:tplc="12580F9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AADA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270B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C5F5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EC1A8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0E2E2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0A0D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20D8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47A2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1B1C18"/>
    <w:multiLevelType w:val="hybridMultilevel"/>
    <w:tmpl w:val="E4F42BCC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275F"/>
    <w:multiLevelType w:val="hybridMultilevel"/>
    <w:tmpl w:val="2CA4F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06FF1"/>
    <w:multiLevelType w:val="hybridMultilevel"/>
    <w:tmpl w:val="0780FA00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4573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ABFA4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E2A06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E279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29FE8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E715A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82688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EEF60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60506C"/>
    <w:multiLevelType w:val="hybridMultilevel"/>
    <w:tmpl w:val="24A4F4EE"/>
    <w:lvl w:ilvl="0" w:tplc="00FAB70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9F5028"/>
    <w:multiLevelType w:val="hybridMultilevel"/>
    <w:tmpl w:val="9502D2D2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4B81"/>
    <w:multiLevelType w:val="hybridMultilevel"/>
    <w:tmpl w:val="C7B26E94"/>
    <w:lvl w:ilvl="0" w:tplc="98905670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1A8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80AF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06CC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ED87C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42A0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0D43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CD00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A1E02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5B7719"/>
    <w:multiLevelType w:val="hybridMultilevel"/>
    <w:tmpl w:val="70DC4642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0" w15:restartNumberingAfterBreak="0">
    <w:nsid w:val="50CD203A"/>
    <w:multiLevelType w:val="hybridMultilevel"/>
    <w:tmpl w:val="2B70AF32"/>
    <w:lvl w:ilvl="0" w:tplc="08090003">
      <w:start w:val="1"/>
      <w:numFmt w:val="bullet"/>
      <w:lvlText w:val="o"/>
      <w:lvlJc w:val="left"/>
      <w:pPr>
        <w:ind w:left="7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177DEB"/>
    <w:multiLevelType w:val="hybridMultilevel"/>
    <w:tmpl w:val="C62AD788"/>
    <w:lvl w:ilvl="0" w:tplc="37EE36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01AF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4EA9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AFA4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66034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EBD32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AEEF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0B4A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ADEEC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2E6E08"/>
    <w:multiLevelType w:val="hybridMultilevel"/>
    <w:tmpl w:val="CD76DFF2"/>
    <w:lvl w:ilvl="0" w:tplc="F9F8552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0AD8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6314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40DC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CC900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215C6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C83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A9000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093F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BA36E4"/>
    <w:multiLevelType w:val="hybridMultilevel"/>
    <w:tmpl w:val="FA505690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4" w15:restartNumberingAfterBreak="0">
    <w:nsid w:val="77584C43"/>
    <w:multiLevelType w:val="hybridMultilevel"/>
    <w:tmpl w:val="B3A446E4"/>
    <w:lvl w:ilvl="0" w:tplc="FB56A4B0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60E74">
      <w:start w:val="1"/>
      <w:numFmt w:val="lowerLetter"/>
      <w:lvlText w:val="%2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2E91E">
      <w:start w:val="1"/>
      <w:numFmt w:val="lowerRoman"/>
      <w:lvlText w:val="%3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0B1D2">
      <w:start w:val="1"/>
      <w:numFmt w:val="decimal"/>
      <w:lvlText w:val="%4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A64A6">
      <w:start w:val="1"/>
      <w:numFmt w:val="lowerLetter"/>
      <w:lvlText w:val="%5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EC9FC">
      <w:start w:val="1"/>
      <w:numFmt w:val="lowerRoman"/>
      <w:lvlText w:val="%6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681A2">
      <w:start w:val="1"/>
      <w:numFmt w:val="decimal"/>
      <w:lvlText w:val="%7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75C4">
      <w:start w:val="1"/>
      <w:numFmt w:val="lowerLetter"/>
      <w:lvlText w:val="%8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2C4A8">
      <w:start w:val="1"/>
      <w:numFmt w:val="lowerRoman"/>
      <w:lvlText w:val="%9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7047445">
    <w:abstractNumId w:val="12"/>
  </w:num>
  <w:num w:numId="2" w16cid:durableId="640305566">
    <w:abstractNumId w:val="14"/>
  </w:num>
  <w:num w:numId="3" w16cid:durableId="1864707299">
    <w:abstractNumId w:val="2"/>
  </w:num>
  <w:num w:numId="4" w16cid:durableId="1529876052">
    <w:abstractNumId w:val="8"/>
  </w:num>
  <w:num w:numId="5" w16cid:durableId="464926910">
    <w:abstractNumId w:val="5"/>
  </w:num>
  <w:num w:numId="6" w16cid:durableId="569661549">
    <w:abstractNumId w:val="11"/>
  </w:num>
  <w:num w:numId="7" w16cid:durableId="249899958">
    <w:abstractNumId w:val="10"/>
  </w:num>
  <w:num w:numId="8" w16cid:durableId="750588058">
    <w:abstractNumId w:val="1"/>
  </w:num>
  <w:num w:numId="9" w16cid:durableId="2079595629">
    <w:abstractNumId w:val="7"/>
  </w:num>
  <w:num w:numId="10" w16cid:durableId="950168363">
    <w:abstractNumId w:val="3"/>
  </w:num>
  <w:num w:numId="11" w16cid:durableId="535048635">
    <w:abstractNumId w:val="4"/>
  </w:num>
  <w:num w:numId="12" w16cid:durableId="1403865170">
    <w:abstractNumId w:val="9"/>
  </w:num>
  <w:num w:numId="13" w16cid:durableId="290484113">
    <w:abstractNumId w:val="13"/>
  </w:num>
  <w:num w:numId="14" w16cid:durableId="1656110393">
    <w:abstractNumId w:val="0"/>
  </w:num>
  <w:num w:numId="15" w16cid:durableId="1055664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17"/>
    <w:rsid w:val="00041F1C"/>
    <w:rsid w:val="00064578"/>
    <w:rsid w:val="001F2B38"/>
    <w:rsid w:val="00242717"/>
    <w:rsid w:val="0027782C"/>
    <w:rsid w:val="003600B5"/>
    <w:rsid w:val="00385257"/>
    <w:rsid w:val="003F2A2D"/>
    <w:rsid w:val="00403193"/>
    <w:rsid w:val="004910FD"/>
    <w:rsid w:val="005332AF"/>
    <w:rsid w:val="00533F47"/>
    <w:rsid w:val="00550D0E"/>
    <w:rsid w:val="005C7DF1"/>
    <w:rsid w:val="0067065D"/>
    <w:rsid w:val="006A28C0"/>
    <w:rsid w:val="009166F7"/>
    <w:rsid w:val="00967674"/>
    <w:rsid w:val="00A42DFB"/>
    <w:rsid w:val="00B414F6"/>
    <w:rsid w:val="00BC6AE5"/>
    <w:rsid w:val="00CB6D50"/>
    <w:rsid w:val="00CC21AE"/>
    <w:rsid w:val="00CF188D"/>
    <w:rsid w:val="00CF3A60"/>
    <w:rsid w:val="00E34B87"/>
    <w:rsid w:val="00EF3E7F"/>
    <w:rsid w:val="00FC72E3"/>
    <w:rsid w:val="00FF3D1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FC6B"/>
  <w15:docId w15:val="{9C6D7EE1-48F9-4D0F-9BEA-AB4D40AF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0D0E"/>
    <w:rPr>
      <w:sz w:val="16"/>
      <w:szCs w:val="16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550D0E"/>
    <w:pPr>
      <w:spacing w:line="240" w:lineRule="auto"/>
    </w:pPr>
    <w:rPr>
      <w:rFonts w:ascii="Aptos" w:eastAsia="Aptos" w:hAnsi="Aptos" w:cs="Times New Roman"/>
      <w:color w:val="auto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D0E"/>
    <w:rPr>
      <w:rFonts w:ascii="Calibri" w:eastAsia="Calibri" w:hAnsi="Calibri" w:cs="Calibri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16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4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CB710-84F1-4C00-9B0C-7A5F20561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060F2-B7A2-40BC-9281-F70839833C3D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D9108DC8-6F92-4404-883F-6B231319D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3</cp:revision>
  <dcterms:created xsi:type="dcterms:W3CDTF">2026-02-13T11:33:00Z</dcterms:created>
  <dcterms:modified xsi:type="dcterms:W3CDTF">2026-02-13T11:59:00Z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2024-10-03T13:38:36Z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1362ff37-072f-4753-950a-df04d47e6047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